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632C" w14:textId="77777777" w:rsidR="007B1A04" w:rsidRDefault="007B1A0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8645052" w14:textId="77777777" w:rsidR="007B1A04" w:rsidRDefault="007B1A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1A04" w14:paraId="1576AD6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B6A429E" w14:textId="77777777" w:rsidR="007B1A04" w:rsidRDefault="007B1A04">
            <w:pPr>
              <w:pStyle w:val="ConsPlusNormal"/>
            </w:pPr>
            <w:r>
              <w:t>8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68A5F4B" w14:textId="77777777" w:rsidR="007B1A04" w:rsidRDefault="007B1A04">
            <w:pPr>
              <w:pStyle w:val="ConsPlusNormal"/>
              <w:jc w:val="right"/>
            </w:pPr>
            <w:r>
              <w:t>N 890-ЗО</w:t>
            </w:r>
          </w:p>
        </w:tc>
      </w:tr>
    </w:tbl>
    <w:p w14:paraId="04E7AE4D" w14:textId="77777777" w:rsidR="007B1A04" w:rsidRDefault="007B1A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167DF0" w14:textId="77777777" w:rsidR="007B1A04" w:rsidRDefault="007B1A04">
      <w:pPr>
        <w:pStyle w:val="ConsPlusNormal"/>
        <w:jc w:val="both"/>
      </w:pPr>
    </w:p>
    <w:p w14:paraId="44EA4258" w14:textId="77777777" w:rsidR="007B1A04" w:rsidRDefault="007B1A04">
      <w:pPr>
        <w:pStyle w:val="ConsPlusTitle"/>
        <w:jc w:val="center"/>
      </w:pPr>
      <w:r>
        <w:t>РОССИЙСКАЯ ФЕДЕРАЦИЯ</w:t>
      </w:r>
    </w:p>
    <w:p w14:paraId="6A0001DB" w14:textId="77777777" w:rsidR="007B1A04" w:rsidRDefault="007B1A04">
      <w:pPr>
        <w:pStyle w:val="ConsPlusTitle"/>
        <w:jc w:val="center"/>
      </w:pPr>
    </w:p>
    <w:p w14:paraId="1D54313C" w14:textId="77777777" w:rsidR="007B1A04" w:rsidRDefault="007B1A04">
      <w:pPr>
        <w:pStyle w:val="ConsPlusTitle"/>
        <w:jc w:val="center"/>
      </w:pPr>
      <w:r>
        <w:t>ЗАКОН</w:t>
      </w:r>
    </w:p>
    <w:p w14:paraId="41F19C3E" w14:textId="77777777" w:rsidR="007B1A04" w:rsidRDefault="007B1A04">
      <w:pPr>
        <w:pStyle w:val="ConsPlusTitle"/>
        <w:jc w:val="center"/>
      </w:pPr>
      <w:r>
        <w:t>ЧЕЛЯБИНСКОЙ ОБЛАСТИ</w:t>
      </w:r>
    </w:p>
    <w:p w14:paraId="6D03E15E" w14:textId="77777777" w:rsidR="007B1A04" w:rsidRDefault="007B1A04">
      <w:pPr>
        <w:pStyle w:val="ConsPlusTitle"/>
        <w:jc w:val="center"/>
      </w:pPr>
    </w:p>
    <w:p w14:paraId="48E9D41A" w14:textId="77777777" w:rsidR="007B1A04" w:rsidRDefault="007B1A04">
      <w:pPr>
        <w:pStyle w:val="ConsPlusTitle"/>
        <w:jc w:val="center"/>
      </w:pPr>
      <w:r>
        <w:t>О регулировании отношений в области обращения с животными</w:t>
      </w:r>
    </w:p>
    <w:p w14:paraId="4D7AB426" w14:textId="77777777" w:rsidR="007B1A04" w:rsidRDefault="007B1A04">
      <w:pPr>
        <w:pStyle w:val="ConsPlusTitle"/>
        <w:jc w:val="center"/>
      </w:pPr>
      <w:r>
        <w:t>в Челябинской области</w:t>
      </w:r>
    </w:p>
    <w:p w14:paraId="775DF350" w14:textId="77777777" w:rsidR="007B1A04" w:rsidRDefault="007B1A04">
      <w:pPr>
        <w:pStyle w:val="ConsPlusNormal"/>
        <w:jc w:val="both"/>
      </w:pPr>
    </w:p>
    <w:p w14:paraId="6A4C3846" w14:textId="77777777" w:rsidR="007B1A04" w:rsidRDefault="007B1A04">
      <w:pPr>
        <w:pStyle w:val="ConsPlusNormal"/>
        <w:jc w:val="right"/>
      </w:pPr>
      <w:r>
        <w:t>Принят</w:t>
      </w:r>
    </w:p>
    <w:p w14:paraId="0917CB25" w14:textId="77777777" w:rsidR="007B1A04" w:rsidRDefault="007B1A04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14:paraId="70D90BA0" w14:textId="77777777" w:rsidR="007B1A04" w:rsidRDefault="007B1A04">
      <w:pPr>
        <w:pStyle w:val="ConsPlusNormal"/>
        <w:jc w:val="right"/>
      </w:pPr>
      <w:r>
        <w:t>Законодательного Собрания</w:t>
      </w:r>
    </w:p>
    <w:p w14:paraId="519FFA60" w14:textId="77777777" w:rsidR="007B1A04" w:rsidRDefault="007B1A04">
      <w:pPr>
        <w:pStyle w:val="ConsPlusNormal"/>
        <w:jc w:val="right"/>
      </w:pPr>
      <w:r>
        <w:t>Челябинской области</w:t>
      </w:r>
    </w:p>
    <w:p w14:paraId="01551B75" w14:textId="77777777" w:rsidR="007B1A04" w:rsidRDefault="007B1A04">
      <w:pPr>
        <w:pStyle w:val="ConsPlusNormal"/>
        <w:jc w:val="right"/>
      </w:pPr>
      <w:r>
        <w:t>от 26 апреля 2019 г. N 1851</w:t>
      </w:r>
    </w:p>
    <w:p w14:paraId="390AFE2B" w14:textId="77777777" w:rsidR="007B1A04" w:rsidRDefault="007B1A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1A04" w14:paraId="31CAB80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86F8" w14:textId="77777777" w:rsidR="007B1A04" w:rsidRDefault="007B1A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CB1C" w14:textId="77777777" w:rsidR="007B1A04" w:rsidRDefault="007B1A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97C41E" w14:textId="77777777" w:rsidR="007B1A04" w:rsidRDefault="007B1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34B8FAA" w14:textId="77777777" w:rsidR="007B1A04" w:rsidRDefault="007B1A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Челябинской области от 02.09.2021 N 414-ЗО)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1B4B" w14:textId="77777777" w:rsidR="007B1A04" w:rsidRDefault="007B1A04">
            <w:pPr>
              <w:pStyle w:val="ConsPlusNormal"/>
            </w:pPr>
          </w:p>
        </w:tc>
      </w:tr>
    </w:tbl>
    <w:p w14:paraId="4901F231" w14:textId="77777777" w:rsidR="007B1A04" w:rsidRDefault="007B1A04">
      <w:pPr>
        <w:pStyle w:val="ConsPlusNormal"/>
        <w:jc w:val="both"/>
      </w:pPr>
    </w:p>
    <w:p w14:paraId="6AB52BB6" w14:textId="77777777" w:rsidR="007B1A04" w:rsidRDefault="007B1A0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14:paraId="435AC879" w14:textId="77777777" w:rsidR="007B1A04" w:rsidRDefault="007B1A04">
      <w:pPr>
        <w:pStyle w:val="ConsPlusNormal"/>
        <w:jc w:val="both"/>
      </w:pPr>
    </w:p>
    <w:p w14:paraId="0CC99E41" w14:textId="77777777" w:rsidR="007B1A04" w:rsidRDefault="007B1A04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регулирует отношения в области обращения с животными в Челябинской области, в том числе отношения, возникающие в связи с организацией мероприятий при осуществлении деятельности по обращению с животными без владельцев.</w:t>
      </w:r>
    </w:p>
    <w:p w14:paraId="2DC8E45A" w14:textId="77777777" w:rsidR="007B1A04" w:rsidRDefault="007B1A04">
      <w:pPr>
        <w:pStyle w:val="ConsPlusNormal"/>
        <w:jc w:val="both"/>
      </w:pPr>
    </w:p>
    <w:p w14:paraId="0EED2824" w14:textId="77777777" w:rsidR="007B1A04" w:rsidRDefault="007B1A04">
      <w:pPr>
        <w:pStyle w:val="ConsPlusTitle"/>
        <w:ind w:firstLine="540"/>
        <w:jc w:val="both"/>
        <w:outlineLvl w:val="0"/>
      </w:pPr>
      <w:bookmarkStart w:id="0" w:name="P24"/>
      <w:bookmarkEnd w:id="0"/>
      <w:r>
        <w:t>Статья 2. Полномочия органов государственной власти Челябинской области в области обращения с животными</w:t>
      </w:r>
    </w:p>
    <w:p w14:paraId="3B299F95" w14:textId="77777777" w:rsidR="007B1A04" w:rsidRDefault="007B1A04">
      <w:pPr>
        <w:pStyle w:val="ConsPlusNormal"/>
        <w:jc w:val="both"/>
      </w:pPr>
    </w:p>
    <w:p w14:paraId="46DBDAF0" w14:textId="77777777" w:rsidR="007B1A04" w:rsidRDefault="007B1A04">
      <w:pPr>
        <w:pStyle w:val="ConsPlusNormal"/>
        <w:ind w:firstLine="540"/>
        <w:jc w:val="both"/>
      </w:pPr>
      <w:bookmarkStart w:id="1" w:name="P26"/>
      <w:bookmarkEnd w:id="1"/>
      <w:r>
        <w:t xml:space="preserve">1. Исключен. - </w:t>
      </w:r>
      <w:hyperlink r:id="rId8">
        <w:r>
          <w:rPr>
            <w:color w:val="0000FF"/>
          </w:rPr>
          <w:t>Закон</w:t>
        </w:r>
      </w:hyperlink>
      <w:r>
        <w:t xml:space="preserve"> Челябинской области от 02.09.2021 N 414-ЗО.</w:t>
      </w:r>
    </w:p>
    <w:p w14:paraId="7B6B11C9" w14:textId="77777777" w:rsidR="007B1A04" w:rsidRDefault="007B1A04">
      <w:pPr>
        <w:pStyle w:val="ConsPlusNormal"/>
        <w:spacing w:before="200"/>
        <w:ind w:firstLine="540"/>
        <w:jc w:val="both"/>
      </w:pPr>
      <w:bookmarkStart w:id="2" w:name="P27"/>
      <w:bookmarkEnd w:id="2"/>
      <w:r>
        <w:t>2. Губернатор Челябинской области определяет орган исполнительной власти Челябинской области, уполномоченный в области обращения с животными.</w:t>
      </w:r>
    </w:p>
    <w:p w14:paraId="55963BBD" w14:textId="77777777" w:rsidR="007B1A04" w:rsidRDefault="007B1A04">
      <w:pPr>
        <w:pStyle w:val="ConsPlusNormal"/>
        <w:spacing w:before="200"/>
        <w:ind w:firstLine="540"/>
        <w:jc w:val="both"/>
      </w:pPr>
      <w:r>
        <w:t>3. Орган исполнительной власти Челябинской области, уполномоченный в области обращения с животными, осуществляет следующие полномочия:</w:t>
      </w:r>
    </w:p>
    <w:p w14:paraId="7F7E94E7" w14:textId="77777777" w:rsidR="007B1A04" w:rsidRDefault="007B1A04">
      <w:pPr>
        <w:pStyle w:val="ConsPlusNormal"/>
        <w:spacing w:before="200"/>
        <w:ind w:firstLine="540"/>
        <w:jc w:val="both"/>
      </w:pPr>
      <w:bookmarkStart w:id="3" w:name="P29"/>
      <w:bookmarkEnd w:id="3"/>
      <w:r>
        <w:t>1) устанавливает порядок организации деятельности приютов для животных и нормы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установлению норм содержания животных в них;</w:t>
      </w:r>
    </w:p>
    <w:p w14:paraId="36235A8E" w14:textId="77777777" w:rsidR="007B1A04" w:rsidRDefault="007B1A04">
      <w:pPr>
        <w:pStyle w:val="ConsPlusNormal"/>
        <w:spacing w:before="200"/>
        <w:ind w:firstLine="540"/>
        <w:jc w:val="both"/>
      </w:pPr>
      <w:bookmarkStart w:id="4" w:name="P30"/>
      <w:bookmarkEnd w:id="4"/>
      <w:r>
        <w:t>2) устанавливает порядок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14:paraId="0555BE26" w14:textId="77777777" w:rsidR="007B1A04" w:rsidRDefault="007B1A04">
      <w:pPr>
        <w:pStyle w:val="ConsPlusNormal"/>
        <w:spacing w:before="200"/>
        <w:ind w:firstLine="540"/>
        <w:jc w:val="both"/>
      </w:pPr>
      <w:r>
        <w:t>2-1) осуществляет региональный государственный контроль (надзор) в области обращения с животными;</w:t>
      </w:r>
    </w:p>
    <w:p w14:paraId="456C72FF" w14:textId="77777777" w:rsidR="007B1A04" w:rsidRDefault="007B1A04">
      <w:pPr>
        <w:pStyle w:val="ConsPlusNormal"/>
        <w:jc w:val="both"/>
      </w:pPr>
      <w:r>
        <w:t xml:space="preserve">(п. 2-1 введен </w:t>
      </w:r>
      <w:hyperlink r:id="rId9">
        <w:r>
          <w:rPr>
            <w:color w:val="0000FF"/>
          </w:rPr>
          <w:t>Законом</w:t>
        </w:r>
      </w:hyperlink>
      <w:r>
        <w:t xml:space="preserve"> Челябинской области от 02.09.2021 N 414-ЗО)</w:t>
      </w:r>
    </w:p>
    <w:p w14:paraId="6C848D81" w14:textId="77777777" w:rsidR="007B1A04" w:rsidRDefault="007B1A04">
      <w:pPr>
        <w:pStyle w:val="ConsPlusNormal"/>
        <w:spacing w:before="200"/>
        <w:ind w:firstLine="540"/>
        <w:jc w:val="both"/>
      </w:pPr>
      <w:r>
        <w:t>3) организует мероприятия при осуществлении деятельности по обращению с животными без владельцев;</w:t>
      </w:r>
    </w:p>
    <w:p w14:paraId="34358B25" w14:textId="77777777" w:rsidR="007B1A04" w:rsidRDefault="007B1A04">
      <w:pPr>
        <w:pStyle w:val="ConsPlusNormal"/>
        <w:spacing w:before="200"/>
        <w:ind w:firstLine="540"/>
        <w:jc w:val="both"/>
      </w:pPr>
      <w:bookmarkStart w:id="5" w:name="P34"/>
      <w:bookmarkEnd w:id="5"/>
      <w:r>
        <w:t xml:space="preserve">4) утверждает перечень дополнительных сведений о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поступивших в приюты для животных, и порядок размещения этих сведений в информационно-телекоммуникационной сети "Интернет";</w:t>
      </w:r>
    </w:p>
    <w:p w14:paraId="0527D8E5" w14:textId="77777777" w:rsidR="007B1A04" w:rsidRDefault="007B1A04">
      <w:pPr>
        <w:pStyle w:val="ConsPlusNormal"/>
        <w:spacing w:before="200"/>
        <w:ind w:firstLine="540"/>
        <w:jc w:val="both"/>
      </w:pPr>
      <w:r>
        <w:lastRenderedPageBreak/>
        <w:t>5) истребует от индивидуальных предпринимателей и юридических лиц, осуществляющих отлов животных без владельцев и (или) возврат животных без владельцев на прежние места их обитания, копии видеозаписей процесса отлова животных без владельцев и процесса возврата животных без владельцев на прежние места их обитания;</w:t>
      </w:r>
    </w:p>
    <w:p w14:paraId="64B8837C" w14:textId="77777777" w:rsidR="007B1A04" w:rsidRDefault="007B1A04">
      <w:pPr>
        <w:pStyle w:val="ConsPlusNormal"/>
        <w:spacing w:before="200"/>
        <w:ind w:firstLine="540"/>
        <w:jc w:val="both"/>
      </w:pPr>
      <w:r>
        <w:t>6) осуществляет сбор сведений об объеме работ, выполненных индивидуальными предпринимателями и юридическими лицами, осуществляющими отлов животных без владельцев.</w:t>
      </w:r>
    </w:p>
    <w:p w14:paraId="15991207" w14:textId="77777777" w:rsidR="007B1A04" w:rsidRDefault="007B1A04">
      <w:pPr>
        <w:pStyle w:val="ConsPlusNormal"/>
        <w:jc w:val="both"/>
      </w:pPr>
    </w:p>
    <w:p w14:paraId="2C555230" w14:textId="77777777" w:rsidR="007B1A04" w:rsidRDefault="007B1A04">
      <w:pPr>
        <w:pStyle w:val="ConsPlusTitle"/>
        <w:ind w:firstLine="540"/>
        <w:jc w:val="both"/>
        <w:outlineLvl w:val="0"/>
      </w:pPr>
      <w:r>
        <w:t>Статья 3. Мероприятия при осуществлении деятельности по обращению с животными без владельцев</w:t>
      </w:r>
    </w:p>
    <w:p w14:paraId="603EC564" w14:textId="77777777" w:rsidR="007B1A04" w:rsidRDefault="007B1A04">
      <w:pPr>
        <w:pStyle w:val="ConsPlusNormal"/>
        <w:jc w:val="both"/>
      </w:pPr>
    </w:p>
    <w:p w14:paraId="632771E1" w14:textId="77777777" w:rsidR="007B1A04" w:rsidRDefault="007B1A04">
      <w:pPr>
        <w:pStyle w:val="ConsPlusNormal"/>
        <w:ind w:firstLine="540"/>
        <w:jc w:val="both"/>
      </w:pPr>
      <w:r>
        <w:t>Мероприятия при осуществлении деятельности по обращению с животными без владельцев включают в себя:</w:t>
      </w:r>
    </w:p>
    <w:p w14:paraId="7B48BBCC" w14:textId="77777777" w:rsidR="007B1A04" w:rsidRDefault="007B1A04">
      <w:pPr>
        <w:pStyle w:val="ConsPlusNormal"/>
        <w:spacing w:before="20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14:paraId="30597300" w14:textId="77777777" w:rsidR="007B1A04" w:rsidRDefault="007B1A04">
      <w:pPr>
        <w:pStyle w:val="ConsPlusNormal"/>
        <w:spacing w:before="200"/>
        <w:ind w:firstLine="540"/>
        <w:jc w:val="both"/>
      </w:pPr>
      <w:r>
        <w:t xml:space="preserve">2) содержание животных без владельцев в приютах для животных в соответствии с </w:t>
      </w:r>
      <w:hyperlink r:id="rId10">
        <w:r>
          <w:rPr>
            <w:color w:val="0000FF"/>
          </w:rPr>
          <w:t>частью 7 статьи 16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Федерации";</w:t>
      </w:r>
    </w:p>
    <w:p w14:paraId="729DA46F" w14:textId="77777777" w:rsidR="007B1A04" w:rsidRDefault="007B1A04">
      <w:pPr>
        <w:pStyle w:val="ConsPlusNormal"/>
        <w:spacing w:before="20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14:paraId="24BA2392" w14:textId="77777777" w:rsidR="007B1A04" w:rsidRDefault="007B1A04">
      <w:pPr>
        <w:pStyle w:val="ConsPlusNormal"/>
        <w:spacing w:before="20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r:id="rId11">
        <w:r>
          <w:rPr>
            <w:color w:val="0000FF"/>
          </w:rPr>
          <w:t>пункте 2 части 1 статьи 18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Федерации";</w:t>
      </w:r>
    </w:p>
    <w:p w14:paraId="13F36B96" w14:textId="77777777" w:rsidR="007B1A04" w:rsidRDefault="007B1A04">
      <w:pPr>
        <w:pStyle w:val="ConsPlusNormal"/>
        <w:spacing w:before="200"/>
        <w:ind w:firstLine="540"/>
        <w:jc w:val="both"/>
      </w:pPr>
      <w:r>
        <w:t xml:space="preserve">5) размещение в приютах </w:t>
      </w:r>
      <w:proofErr w:type="gramStart"/>
      <w:r>
        <w:t>для животных</w:t>
      </w:r>
      <w:proofErr w:type="gramEnd"/>
      <w:r>
        <w:t xml:space="preserve">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14:paraId="7C732145" w14:textId="77777777" w:rsidR="007B1A04" w:rsidRDefault="007B1A04">
      <w:pPr>
        <w:pStyle w:val="ConsPlusNormal"/>
        <w:jc w:val="both"/>
      </w:pPr>
    </w:p>
    <w:p w14:paraId="67D054B7" w14:textId="77777777" w:rsidR="007B1A04" w:rsidRDefault="007B1A04">
      <w:pPr>
        <w:pStyle w:val="ConsPlusTitle"/>
        <w:ind w:firstLine="540"/>
        <w:jc w:val="both"/>
        <w:outlineLvl w:val="0"/>
      </w:pPr>
      <w:r>
        <w:t>Статья 4. Финансовое обеспечение осуществления полномочий органов государственной власти Челябинской области в области обращения с животными</w:t>
      </w:r>
    </w:p>
    <w:p w14:paraId="3E4EEC0A" w14:textId="77777777" w:rsidR="007B1A04" w:rsidRDefault="007B1A04">
      <w:pPr>
        <w:pStyle w:val="ConsPlusNormal"/>
        <w:jc w:val="both"/>
      </w:pPr>
    </w:p>
    <w:p w14:paraId="74C20343" w14:textId="77777777" w:rsidR="007B1A04" w:rsidRDefault="007B1A04">
      <w:pPr>
        <w:pStyle w:val="ConsPlusNormal"/>
        <w:ind w:firstLine="540"/>
        <w:jc w:val="both"/>
      </w:pPr>
      <w:r>
        <w:t xml:space="preserve">Финансирование расходов, связанных с реализацией полномочий органов государственной власти Челябинской области в области обращения с животными, предусмотренных </w:t>
      </w:r>
      <w:hyperlink w:anchor="P24">
        <w:r>
          <w:rPr>
            <w:color w:val="0000FF"/>
          </w:rPr>
          <w:t>статьей 2</w:t>
        </w:r>
      </w:hyperlink>
      <w:r>
        <w:t xml:space="preserve"> настоящего Закона, осуществляется за счет средств областного бюджета.</w:t>
      </w:r>
    </w:p>
    <w:p w14:paraId="5204140E" w14:textId="77777777" w:rsidR="007B1A04" w:rsidRDefault="007B1A04">
      <w:pPr>
        <w:pStyle w:val="ConsPlusNormal"/>
        <w:jc w:val="both"/>
      </w:pPr>
    </w:p>
    <w:p w14:paraId="01823A87" w14:textId="77777777" w:rsidR="007B1A04" w:rsidRDefault="007B1A04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14:paraId="7C0BED8F" w14:textId="77777777" w:rsidR="007B1A04" w:rsidRDefault="007B1A04">
      <w:pPr>
        <w:pStyle w:val="ConsPlusNormal"/>
        <w:jc w:val="both"/>
      </w:pPr>
    </w:p>
    <w:p w14:paraId="70A580B5" w14:textId="77777777" w:rsidR="007B1A04" w:rsidRDefault="007B1A04">
      <w:pPr>
        <w:pStyle w:val="ConsPlusNormal"/>
        <w:ind w:firstLine="540"/>
        <w:jc w:val="both"/>
      </w:pPr>
      <w:r>
        <w:t xml:space="preserve">Настоящий Закон вступает в силу с 1 января 2020 года, за исключением </w:t>
      </w:r>
      <w:hyperlink w:anchor="P26">
        <w:r>
          <w:rPr>
            <w:color w:val="0000FF"/>
          </w:rPr>
          <w:t>частей 1</w:t>
        </w:r>
      </w:hyperlink>
      <w:r>
        <w:t xml:space="preserve"> и </w:t>
      </w:r>
      <w:hyperlink w:anchor="P27">
        <w:r>
          <w:rPr>
            <w:color w:val="0000FF"/>
          </w:rPr>
          <w:t>2</w:t>
        </w:r>
      </w:hyperlink>
      <w:r>
        <w:t xml:space="preserve">, </w:t>
      </w:r>
      <w:hyperlink w:anchor="P29">
        <w:r>
          <w:rPr>
            <w:color w:val="0000FF"/>
          </w:rPr>
          <w:t>пунктов 1</w:t>
        </w:r>
      </w:hyperlink>
      <w:r>
        <w:t xml:space="preserve">, </w:t>
      </w:r>
      <w:hyperlink w:anchor="P30">
        <w:r>
          <w:rPr>
            <w:color w:val="0000FF"/>
          </w:rPr>
          <w:t>2</w:t>
        </w:r>
      </w:hyperlink>
      <w:r>
        <w:t xml:space="preserve"> и </w:t>
      </w:r>
      <w:hyperlink w:anchor="P34">
        <w:r>
          <w:rPr>
            <w:color w:val="0000FF"/>
          </w:rPr>
          <w:t>4 части 3 статьи 2</w:t>
        </w:r>
      </w:hyperlink>
      <w:r>
        <w:t xml:space="preserve"> настоящего Закона, которые вступают в силу со дня официального опубликования настоящего Закона.</w:t>
      </w:r>
    </w:p>
    <w:p w14:paraId="18478B94" w14:textId="77777777" w:rsidR="007B1A04" w:rsidRDefault="007B1A04">
      <w:pPr>
        <w:pStyle w:val="ConsPlusNormal"/>
        <w:jc w:val="both"/>
      </w:pPr>
    </w:p>
    <w:p w14:paraId="0BC26EEE" w14:textId="77777777" w:rsidR="007B1A04" w:rsidRDefault="007B1A04">
      <w:pPr>
        <w:pStyle w:val="ConsPlusNormal"/>
        <w:jc w:val="right"/>
      </w:pPr>
      <w:r>
        <w:t>Временно</w:t>
      </w:r>
    </w:p>
    <w:p w14:paraId="3D2662D9" w14:textId="77777777" w:rsidR="007B1A04" w:rsidRDefault="007B1A04">
      <w:pPr>
        <w:pStyle w:val="ConsPlusNormal"/>
        <w:jc w:val="right"/>
      </w:pPr>
      <w:r>
        <w:t>исполняющий обязанности</w:t>
      </w:r>
    </w:p>
    <w:p w14:paraId="04AAF621" w14:textId="77777777" w:rsidR="007B1A04" w:rsidRDefault="007B1A04">
      <w:pPr>
        <w:pStyle w:val="ConsPlusNormal"/>
        <w:jc w:val="right"/>
      </w:pPr>
      <w:r>
        <w:t>Губернатора</w:t>
      </w:r>
    </w:p>
    <w:p w14:paraId="2DB0F48E" w14:textId="77777777" w:rsidR="007B1A04" w:rsidRDefault="007B1A04">
      <w:pPr>
        <w:pStyle w:val="ConsPlusNormal"/>
        <w:jc w:val="right"/>
      </w:pPr>
      <w:r>
        <w:t>Челябинской области</w:t>
      </w:r>
    </w:p>
    <w:p w14:paraId="78A2B7A3" w14:textId="77777777" w:rsidR="007B1A04" w:rsidRDefault="007B1A04">
      <w:pPr>
        <w:pStyle w:val="ConsPlusNormal"/>
        <w:jc w:val="right"/>
      </w:pPr>
      <w:r>
        <w:t>А.Л.ТЕКСЛЕР</w:t>
      </w:r>
    </w:p>
    <w:p w14:paraId="156BD012" w14:textId="77777777" w:rsidR="007B1A04" w:rsidRDefault="007B1A04">
      <w:pPr>
        <w:pStyle w:val="ConsPlusNormal"/>
      </w:pPr>
      <w:r>
        <w:t>г. Челябинск</w:t>
      </w:r>
    </w:p>
    <w:p w14:paraId="6419ECB9" w14:textId="77777777" w:rsidR="007B1A04" w:rsidRDefault="007B1A04">
      <w:pPr>
        <w:pStyle w:val="ConsPlusNormal"/>
        <w:spacing w:before="200"/>
      </w:pPr>
      <w:r>
        <w:t>N 890-ЗО от 8 мая 2019 года</w:t>
      </w:r>
    </w:p>
    <w:p w14:paraId="519B5929" w14:textId="77777777" w:rsidR="007B1A04" w:rsidRDefault="007B1A04">
      <w:pPr>
        <w:pStyle w:val="ConsPlusNormal"/>
        <w:jc w:val="both"/>
      </w:pPr>
    </w:p>
    <w:p w14:paraId="4FB85F92" w14:textId="77777777" w:rsidR="007B1A04" w:rsidRDefault="007B1A04">
      <w:pPr>
        <w:pStyle w:val="ConsPlusNormal"/>
        <w:jc w:val="both"/>
      </w:pPr>
    </w:p>
    <w:p w14:paraId="6F375088" w14:textId="77777777" w:rsidR="007B1A04" w:rsidRDefault="007B1A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724412" w14:textId="77777777" w:rsidR="00987C03" w:rsidRDefault="007B1A04"/>
    <w:sectPr w:rsidR="00987C03" w:rsidSect="0093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04"/>
    <w:rsid w:val="001656FD"/>
    <w:rsid w:val="007B1A04"/>
    <w:rsid w:val="00A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FA52"/>
  <w15:chartTrackingRefBased/>
  <w15:docId w15:val="{4F141747-6264-4627-8705-F4C1DCC1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A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B1A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1A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142F9B948246A4C8FCEB31B8F80E11BF8415FC87B4483250BD2FA0D09557037590E2695E305239BDF4A5FF7924AA8477260ADA2D22F159568D0DANF3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0142F9B948246A4C8FD0BE0DE3DFEA16F11D53CC7147D57856D4AD5259532577190873D6A708239FD41E0EBBCC13F907396DA5B8CE2F1FN839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142F9B948246A4C8FCEB31B8F80E11BF8415FC87B4483250BD2FA0D09557037590E2695E305239BDF4A5FF8924AA8477260ADA2D22F159568D0DANF34F" TargetMode="External"/><Relationship Id="rId11" Type="http://schemas.openxmlformats.org/officeDocument/2006/relationships/hyperlink" Target="consultantplus://offline/ref=9C0142F9B948246A4C8FD0BE0DE3DFEA16F11D53CC7147D57856D4AD5259532577190873D6A7092793D41E0EBBCC13F907396DA5B8CE2F1FN839F" TargetMode="External"/><Relationship Id="rId5" Type="http://schemas.openxmlformats.org/officeDocument/2006/relationships/hyperlink" Target="consultantplus://offline/ref=9C0142F9B948246A4C8FCEB31B8F80E11BF8415FC8754C8A2C06D2FA0D09557037590E2687E35D2F9BDB545FF7871CF901N235F" TargetMode="External"/><Relationship Id="rId10" Type="http://schemas.openxmlformats.org/officeDocument/2006/relationships/hyperlink" Target="consultantplus://offline/ref=9C0142F9B948246A4C8FD0BE0DE3DFEA16F11D53CC7147D57856D4AD5259532577190873D6A709209CD41E0EBBCC13F907396DA5B8CE2F1FN83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0142F9B948246A4C8FCEB31B8F80E11BF8415FC87B4483250BD2FA0D09557037590E2695E305239BDF4A5FF6924AA8477260ADA2D22F159568D0DANF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Альфия Равхатовна</dc:creator>
  <cp:keywords/>
  <dc:description/>
  <cp:lastModifiedBy>Новикова Альфия Равхатовна</cp:lastModifiedBy>
  <cp:revision>1</cp:revision>
  <dcterms:created xsi:type="dcterms:W3CDTF">2022-08-04T05:55:00Z</dcterms:created>
  <dcterms:modified xsi:type="dcterms:W3CDTF">2022-08-04T05:56:00Z</dcterms:modified>
</cp:coreProperties>
</file>